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HRVATSKI JEZIK – 3. RAZRED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Hrvatski jezik i komunikacija</w:t>
      </w:r>
    </w:p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3. razredu naglasak je na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razgovoru i pripovijedanju, slušanju i razumijevanju jednostavnijih tekstova, čitanju kratkih tekstova te pisanju riječi i rečenica velikim slovima školskoga formalnog pisma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Program posebno navodi i glasovnu analizu i sintezu te pravilnu uporabu osnovnih pravopisnih znakova.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4"/>
        <w:gridCol w:w="6308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Govorenje i razgovor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temama iz svakodnevnoga života.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pitanja cjelovitom rečenicom.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jednostavna pitanja o poznatoj temi.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Govori više jednostavnih rečenica povezujući ih u smislenu cjelinu.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Pripovijeda o vlastitim doživljajima i događajima.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Pripovijeda jednostavnu priču prema nizu slika.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Izgovor i intonacija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izgovara glasove u poznatim višesložnim riječima.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i pravilno intonira izjavnu, upitnu i uskličnu rečenicu.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Slušanje i razumijevanje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Pažljivo sluša jednostavniji tekst.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razumijevanje sadržaja slušanoga teksta.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pojedinosti iz slušanoga teksta prema uputi.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slušanome tekstu.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svoje misli i osjećaje o slušanome tekstu.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Čitanje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glasove i slova u slogove, slogove u riječi i riječi u rečenice.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poznate riječi.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kratke jednostavnije tekstove.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Čita slikovne rečenice i jednostavne slikovne tekstove.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pitanja o pročitanome tekstu.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Postavlja jednostavna pitanja o pročitanome tekstu.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Pisanje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velika slova školskoga formalnog pisma.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Piše riječi i kratke rečenice.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odgovarajući pravopisni znak na kraju rečenice.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pravilno piše početno slovo u imenima ljudi i životinja.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Glasovna analiza i sinteza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glasove u riječima.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glas sa slovom.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Rastavlja riječ na glasove i slogove prema svojim mogućnostima.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Spaja glasove i slogove u riječ.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Komunikacijsko ponašanje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Sluša sugovornika.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razgovoru poštujući pravila uljudnoga ophođenja.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Primjereno odgovara na pitanja i postavlja pitanja.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izravno prati ishode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A.3.1.–A.3.4.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iz programa. Primjerice, A.3.1. traži razgovor o svakodnevnim temama, pripovijedanje vlastitih doživljaja i pripovijedanje prema nizu slika, dok A.3.3. obuhvaća čitanje kratkih jednostavnijih tekstova i odgovaranje na pitanja. </w:t>
      </w:r>
    </w:p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2. Književnost i stvaralaštvo</w:t>
      </w:r>
    </w:p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3. razredu učenik se susreće s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kratkim pričama, bajkama, dječjim pjesmama i kratkim igrokazima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Posebno se očekuje povezivanje književnoga teksta s vlastitim iskustvom, prepoznavanje vrste teksta, početka/sredine/završetka te stvaralačko izražavanje.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4"/>
        <w:gridCol w:w="6068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Doživljaj književnog teksta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Sluša i/ili čita jednostavan književni tekst.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svoje misli, osjećaje i dojam nakon čitanja ili slušanja.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Govori sviđa li mu se tekst i jednostavno objašnjava zašto.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doživljaj događaja iz priče.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Povezivanje s vlastitim iskustvom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događaje iz priče sa svojim iskustvom.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postupke likova sa svojim postupcima.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postupke likova s postupcima osoba iz svoje okoline.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Književne vrste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priču, pjesmu i igrokaz.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priču, pjesmu i igrokaz prema sadržaju i obliku.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stih i strofu u pjesmi.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čudesne elemente u bajci.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likove i dijalog u igrokazu.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Razumijevanje strukture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početak, sredinu i završetak priče ili igrokaza.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Prepričava priču vlastitim riječima prema modelu.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Navodi osnovne događaje iz priče.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Stvaralačko izražavanje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se riječju, zvukom, crtežom ili pokretom potaknut književnim tekstom.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individualnim i skupnim kreativnim aktivnostima.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Stvara jednostavan kreativni uradak prema vlastitom interesu.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t xml:space="preserve">Posebno bih zadržala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stvaralačko izražavanje kao formativno područje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Program izričito navodi da se ishod B.3.3. vrednuje formativno, a učitelj može učenika nagraditi ocjenom za izniman trud i rad. </w:t>
      </w:r>
    </w:p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3. Kultura i mediji</w:t>
      </w:r>
    </w:p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 3. razredu program prelazi na nešto širi izbor medijskih sadržaja: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jednostavniji tekst iz dječjeg časopisa, kraći dokumentarni i igrani film za djecu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uz povezivanje sadržaja s učenikovim iskustvom i interesima.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  <w:gridCol w:w="6019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Medijski sadržaji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medijske sadržaje primjerene dobi.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osnovne vrste medijskih sadržaja s kojima se susreće.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sadržaj kraćega filma ili jednostavnijega teksta iz dječjeg časopisa.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Razumijevanje medijskog sadržaja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Razgovara o </w:t>
            </w:r>
            <w:proofErr w:type="spellStart"/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pogledanom</w:t>
            </w:r>
            <w:proofErr w:type="spellEnd"/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, </w:t>
            </w:r>
            <w:proofErr w:type="spellStart"/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poslušanom</w:t>
            </w:r>
            <w:proofErr w:type="spellEnd"/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 xml:space="preserve"> ili pročitanom medijskom sadržaju.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Izdvaja osnovne informacije iz medijskog sadržaja.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pitanja o medijskom sadržaju.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Povezivanje s iskustvom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sadržaj medijskog teksta sa svojim iskustvom.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sadržaj s vlastitim interesima i doživljajima.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Izražavanje doživljaja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svoje osjećaje, misli i doživljaj medijskog sadržaja.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sviđa li mu se sadržaj ili ne.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Digitalni mediji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obrazovne digitalne medije primjerene svojim mogućnostima i interesima.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Kulturni događaji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kulturnom događaju u fizičkom ili virtualnom okružju.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Razgovara o sadržaju kulturnoga događaja.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Izražava svoj doživljaj kulturnoga događaja.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Stvaralački se izražava potaknut kulturnim događajem.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prati ishode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C.3.1. i C.3.2.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Program za C.3.1. posebno navodi povezivanje medijskog sadržaja s iskustvom, interesima i doživljajima učenika, a C.3.2. obuhvaća sudjelovanje u kulturnim događajima i izražavanje vlastitog doživljaja. </w:t>
      </w:r>
    </w:p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27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Hrvatski jezik i komunikacija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3"/>
        <w:gridCol w:w="7729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komunicira o poznatim temama, razumije i čita jednostavne tekstove te samostalno piše riječi i rečenice u skladu sa svojim individualiziranim ishodima.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ostvaruje očekivane ishode. Povremeno treba poticaj ili manju pomoć u govorenju, čitanju, pisanju ili razumijevanju teksta.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osnovnu razinu ishoda uz povremenu pomoć, usmjeravanje i dodatno objašnjenje.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dio ishoda uz veću i češću pomoć, vizualnu podršku, konkretne materijale ili vođenje.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i prilagodbu ne ostvaruje osnovnu razinu očekivanog ishoda.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Književnost i stvaralaštvo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7713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razumije jednostavan književni tekst, prepoznaje osnovne elemente i vrste teksta, povezuje ga s vlastitim iskustvom te se aktivno i kreativno izražava.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razumije sadržaj i prepoznaje osnovne elemente književnog teksta. Uz manji poticaj izražava svoj doživljaj i sudjeluje u stvaralačkim aktivnostima.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povremenu pomoć prepoznaje osnovne elemente teksta, odgovara na pitanja i sudjeluje u stvaralačkim aktivnostima.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pomoć prepoznaje pojedine elemente teksta i pokazuje doživljaj riječju, slikom, gestom ili pokretom.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Ni uz primjerenu podršku ne pokazuje osnovno razumijevanje književnog teksta niti sudjeluje u predviđenim aktivnostima.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Kultura i mediji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7681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Samostalno prepoznaje i razlikuje primjerene medijske sadržaje, razgovara o njima, povezuje ih s vlastitim iskustvom i izražava svoj doživljaj.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Uglavnom samostalno prepoznaje medijske sadržaje i uz manji poticaj razgovara o njima te ih povezuje s vlastitim iskustvom.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povremenu pomoć prepoznaje osnovne medijske sadržaje, razgovara o njima i iznosi osnovni doživljaj.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veću pomoć prepoznaje pojedine medijske sadržaje i izražava osnovni doživljaj ili mišljenje.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Ni uz primjerenu podršku ne pokazuje osnovno razumijevanje primjerenog medijskog sadržaja.</w:t>
            </w:r>
          </w:p>
        </w:tc>
      </w:tr>
    </w:tbl>
    <w:p w:rsidR="00B64607" w:rsidRDefault="00B64607"/>
    <w:p w:rsidR="00373ADD" w:rsidRDefault="00373ADD"/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lastRenderedPageBreak/>
        <w:t>MATEMATIKA – 3. RAZRED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USVOJENOST ZNANJA I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1"/>
        <w:gridCol w:w="7191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Brojevi do 20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Prepoznaje, imenuje i zapisuje brojeve do 20.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broj s količinom do 20.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brojeve i količine do 20.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prethodnik i sljedbenik broja.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Uređuje brojeve prema veličini.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Brojevna crta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brojeve na brojevnoj crti do 20.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se brojevnom crtom pri računanju.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položaj broja na brojevnoj crti.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Zbrajanje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Zbraja brojeve do 10 i do 20 prema usvojenim sadržajima.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zbrajanje u jednostavnim problemskim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Oduzimanje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Oduzima brojeve do 10 i do 20 prema usvojenim sadržajima.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oduzimanje u jednostavnim problemskim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Računski odnosi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znakove +, − i = u matematičkom zapisu.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nepoznati broj u jednostavnom računskom izrazu uz primjerenu podršku.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Geometrija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Prepoznaje, imenuje i razlikuje osnovne geometrijske likove.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razlikuje osnovne geometrijske oblike u okolini.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Crta i oblikuje osnovne geometrijske likove prema predlošku.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Prostorni odnosi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primjenjuje osnovne prostorne odnose.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položaj predmeta u odnosu na druge predmete.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predmete prema duljini, visini, širini i masi.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koristi osnovne mjerne jedinice u konkretnim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Mjeri duljinu predmeta uz korištenje primjerenog pomagala.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Vrijeme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dane u tjednu i mjesece u godini.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Određuje redoslijed dana u tjednu i mjeseci u godini.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Snalazi se u jednostavnom kalendaru.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događaje s određenim danom ili dijelom dana.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Novac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osnovne kovanice i novčanice eura.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vrijednost novca.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znanje o novcu u jednostavnim svakodnevnim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Problemski zadaci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podatke važne za rješavanje jednostavnoga problemskog zadatka.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Odabire odgovarajuću računsku operaciju.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Rješava jednostavne problemske zadatke uz odgovarajuću razinu podrške.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matematička znanja u svakodnevnim situacijama.</w:t>
            </w:r>
          </w:p>
        </w:tc>
      </w:tr>
    </w:tbl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1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2. MATEMATIČKA KOMUNIKACIJA</w:t>
      </w:r>
    </w:p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Kod ovog elementa važno je da učenik može pokazati matematičko razumijevanje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na različite načine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– govorom, pokazivanjem, crtežom, konkretnim predmetima, simbolima ili matematičkim zapisom.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1"/>
        <w:gridCol w:w="6541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Matematički jezik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osnovne matematičke pojmove i nazivlje.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Pravilno koristi pojmove veće, manje, jednako, više, manje, zbroj, razlika i sl.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Matematički simboli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pravilno koristi znakove +, − i =.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matematički simbol s odgovarajućom radnjom.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Razumijevanje uputa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Razumije i izvršava jednostavne matematičke upute.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Slijedi upute pri računanju, uspoređivanju, mjerenju i razvrstavanju.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Usmeno izražavanje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jednostavna matematička pitanja.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broj, količinu, geometrijski lik, mjernu jedinicu ili prostorni odnos.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Prikazivanje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količinu predmetima, crtežom ili simbolima.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računske operacije konkretnim materijalom, crtežom ili matematičkim zapisom.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Koristi se brojevnom crtom za prikazivanje brojeva i računskih postupaka.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Objašnjavanje postupka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Pokazuje ili jednostavnim riječima opisuje postupak rješavanja.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Uz poticaj objašnjava kako je došao do rješenja.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Problemski zadatak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što se u zadatku traži.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Izdvaja osnovne podatke potrebne za rješavanje.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Objašnjava ili pokazuje odabrani način rješavanja.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Geometrijska komunikacija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i opisuje osnovne geometrijske likove.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položaj predmeta u prostoru.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Mjerenje i novac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osnovne mjerne jedinice.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kovanice i novčanice te opisuje njihovu vrijednost.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Objašnjava jednostavnu situaciju povezanu s kupnjom i novcem.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Matematička pomagala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Primjereno koristi brojevnu crtu, konkretne materijale, ravnalo, kalendar i druga pomagala.</w:t>
            </w:r>
          </w:p>
        </w:tc>
      </w:tr>
    </w:tbl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lastRenderedPageBreak/>
        <w:pict>
          <v:rect id="_x0000_i1032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Usvojenost znanja i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7680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primjenjuje usvojena matematička znanja i vještine te ih koristi u različitim poznatim i primjerenim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primjenjuje usvojena znanja i vještine. Povremeno treba poticaj ili manju pomoć.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ostvaruje osnovnu razinu ishoda i primjenjuje znanja uz povremenu pomoć, usmjeravanje ili korištenje primjerenih pomagala.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prepoznaje i primjenjuje osnovna znanja i vještine uz veću i češću pomoć, konkretne materijale i vođenje.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i prilagodbu ne ostvaruje osnovnu razinu očekivanog ishoda.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Matematička komunikacija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7676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koristi matematički jezik i simbole, prikazuje matematičke odnose te jasno pokazuje ili objašnjava postupak rješavanja.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koristi matematičke pojmove, simbole i prikaze te uz manji poticaj objašnjava postupak.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koristi osnovne matematičke pojmove i prikaze uz povremenu pomoć i usmjeravanje.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uz veću pomoć prepoznaje i koristi osnovne matematičke pojmove, simbole i prikaze.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ne pokazuje osnovnu razinu matematičke komunikacije.</w:t>
            </w:r>
          </w:p>
        </w:tc>
      </w:tr>
    </w:tbl>
    <w:p w:rsidR="00373ADD" w:rsidRDefault="00373ADD"/>
    <w:p w:rsidR="00373ADD" w:rsidRDefault="00373ADD"/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PRIRODA I DRUŠTVO – 3. RAZRED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Posebni program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  <w:t>1. 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3"/>
        <w:gridCol w:w="6279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Neposredna okolica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ustanove i vjerske objekte u mjestu u kojem živi.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opisuje vode u neposrednoj okolici.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osnovna obilježja prometa u svojoj okolici.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selo i grad.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djelatnosti ljudi na selu i u gradu.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Životni prostori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životne prostore poput vrta, voćnjaka, livade, šume, parka, rijeke, jezera i mora.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kućne ljubimce od domaćih životinja.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Promet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razlikuje prometne znakove važne za sigurnost pješaka.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osnovna prometna sredstva.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dijelove prometnice namijenjene pješacima, automobilima i biciklistima.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Poznaje osnovna pravila sigurnog kretanja u prometu.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Godišnja doba i priroda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Imenuje godišnja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vremenske prilike karakteristične za pojedino godišnje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promjene u prirodi tijekom godišnjih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život biljaka i životinja s vremenskim prilikama.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Uočava razlike između pojedinih godišnjih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Zdrave životne navike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zdrave životne navike.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osnovna pravila pravilne prehrane.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tjelesne aktivnosti za zdravlje.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osobne higijene i boravka na svježem zraku.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štetnost prekomjernog korištenja digitalnom tehnologijom.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Odgovorno ponašanje prema prirodi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čist i onečišćen okoliš.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čistog okoliša za zdravlje.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načine odgovornog ponašanja prema prirodi.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štednje vode i električne energije te razvrstavanja otpada.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Zanimanja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različita zanimanja ljudi u mjestu u kojem živi.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Razlikuje različita zanimanja.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važnost i vrijednost različitih zanimanja.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Blagdani i prigodni dani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imenuje pojedine blagdane, praznike i prigodne dane.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njihovu važnost i sudjeluje u njihovom obilježavanju.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Energija i kućanski uređaji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različite kućanske uređaje.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da je za rad kućanskih uređaja potrebna energija.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moguće opasnosti pri uporabi kućanskih uređaja.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i navodi pravila sigurne uporabe kućanskih uređaja.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Ovo je izravno povezano s ishodima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PP OŠ PID A.3.1., A.3.2., B.3.1.–B.3.3., C.3.1., C.3.2. i D.3.1.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</w:t>
      </w:r>
    </w:p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5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2. 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3"/>
        <w:gridCol w:w="6889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Područje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 vrednovanja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Promatranje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Promatra prirodne i društvene pojave u neposrednoj okolini.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Uočava promjene u prirodi tijekom godišnjih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Uspoređivanje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obilježja godišnjih doba.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selo i grad prema osnovnim obilježjima.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Uspoređuje različite životne prostore i njihove značajke.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Razvrstavanje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biljke, životinje, predmete i pojave prema zadanom obilježju.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prirodne materijale prema jednostavnom kriteriju.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Povezivanje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vremenske prilike s promjenama u prirodi.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zdrave životne navike s očuvanjem zdravlja.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Povezuje rad kućanskih uređaja s korištenjem energije.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Opisivanje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Jednostavnim riječima opisuje prirodne i društvene sadržaje iz svoje okolice.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promjene koje opaža u prirodi.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Opisuje osnovna pravila sigurnog ponašanja.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Snalaženje u prometu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Prepoznaje prometne znakove i sigurno se kreće u prometu uz primjerenu podršku.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osnovna prometna pravila u svakodnevnim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Praktične vještine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zdrave životne navike u svakodnevnom životu.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Provodi jednostavne tjelesne aktivnosti uz vođenje.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pravila osobne higijene.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Ekološke vještine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Razvrstava otpad prema zadanim kategorijama.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čišćenju i uređenju neposrednog okoliša.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Primjenjuje pravila štednje vode i električne energije.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Istraživačke vještine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Sudjeluje u jednostavnom promatranju i istraživanju.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Vodi jednostavan dnevnik opažanja uz pomoć.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Sakuplja, razvrstava i uspoređuje prirodne materijale.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Izrada i prikazivanje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Izrađuje jednostavan plakat, slikovni prikaz ili model prema uputi.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Prikazuje opažene promjene crtežom, slikom ili drugim primjerenim načinom.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lastRenderedPageBreak/>
              <w:t>Komunikacija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Odgovara na pitanja o promatranim pojavama i sadržajima.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Prenosi opažanja i rezultate aktivnosti na primjeren način.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Samostalnost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Izvršava zadatke samostalno ili uz primjerenu razinu podrške.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Ovdje sam posebno uključila </w:t>
      </w:r>
      <w:r w:rsidRPr="00373ADD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opažanje, razvrstavanje, uspoređivanje, istraživanje, praktičan rad, izradu plakata/modela i komunikaciju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jer upravo takve vještine program navodi u okviru elementa </w:t>
      </w:r>
      <w:r w:rsidRPr="00373ADD">
        <w:rPr>
          <w:rFonts w:ascii="Times New Roman" w:eastAsia="Times New Roman" w:hAnsi="Times New Roman" w:cs="Times New Roman"/>
          <w:i/>
          <w:iCs/>
          <w:kern w:val="0"/>
          <w:lang w:eastAsia="hr-HR"/>
          <w14:ligatures w14:val="none"/>
        </w:rPr>
        <w:t>Razvijenost vještina</w:t>
      </w: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. </w:t>
      </w:r>
    </w:p>
    <w:p w:rsidR="00373ADD" w:rsidRPr="00373ADD" w:rsidRDefault="00373ADD" w:rsidP="00373AD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pict>
          <v:rect id="_x0000_i1036" style="width:0;height:1.5pt" o:hralign="center" o:hrstd="t" o:hr="t" fillcolor="#a0a0a0" stroked="f"/>
        </w:pic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hr-HR"/>
          <w14:ligatures w14:val="none"/>
        </w:rPr>
        <w:t>Kriteriji za ocjene 1–5</w:t>
      </w:r>
    </w:p>
    <w:p w:rsidR="00373ADD" w:rsidRPr="00373ADD" w:rsidRDefault="00373ADD" w:rsidP="00373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USVOJENOST ZNANJA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3"/>
        <w:gridCol w:w="7669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prepoznaje, imenuje, opisuje i povezuje usvojene sadržaje te ih uspješno primjenjuje u svakodnevnim situacijama.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prepoznaje, imenuje i opisuje usvojene sadržaje. Povremeno treba poticaj ili manju pomoć.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pokazuje osnovno razumijevanje sadržaja te ih prepoznaje i opisuje uz povremenu pomoć i usmjeravanje.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prepoznaje osnovne sadržaje uz veću i češću pomoć, vizualne poticaje, konkretne predmete ili dodatno objašnjenje.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pomoć i prilagodbu ne pokazuje osnovnu razinu usvojenosti očekivanih ishoda.</w:t>
            </w:r>
          </w:p>
        </w:tc>
      </w:tr>
    </w:tbl>
    <w:p w:rsidR="00373ADD" w:rsidRPr="00373ADD" w:rsidRDefault="00373ADD" w:rsidP="00373AD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</w:pPr>
      <w:r w:rsidRPr="00373AD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hr-HR"/>
          <w14:ligatures w14:val="none"/>
        </w:rPr>
        <w:t>RAZVIJENOST VJEŠTINA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7"/>
        <w:gridCol w:w="7725"/>
      </w:tblGrid>
      <w:tr w:rsidR="00373ADD" w:rsidRPr="00373ADD" w:rsidTr="00373AD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Ocjena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Kriterij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5 – odličan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samostalno i uspješno primjenjuje razvijene vještine u različitim poznatim i primjerenim situacijama. Samostalno promatra, uspoređuje, razvrstava, povezuje i primjenjuje znanje.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4 – vrlo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uglavnom samostalno primjenjuje razvijene vještine, uz povremeni poticaj ili manju pomoć.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3 – dobar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primjenjuje osnovne vještine uz povremenu pomoć, usmjeravanje i dodatne upute.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2 – 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izvodi jednostavne aktivnosti uz veću pomoć, vođenje i konkretne poticaje.</w:t>
            </w:r>
          </w:p>
        </w:tc>
      </w:tr>
      <w:tr w:rsidR="00373ADD" w:rsidRPr="00373ADD" w:rsidTr="00373A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b/>
                <w:bCs/>
                <w:kern w:val="0"/>
                <w:lang w:eastAsia="hr-HR"/>
                <w14:ligatures w14:val="none"/>
              </w:rPr>
              <w:t>1 – nedovoljan</w:t>
            </w:r>
          </w:p>
        </w:tc>
        <w:tc>
          <w:tcPr>
            <w:tcW w:w="0" w:type="auto"/>
            <w:vAlign w:val="center"/>
            <w:hideMark/>
          </w:tcPr>
          <w:p w:rsidR="00373ADD" w:rsidRPr="00373ADD" w:rsidRDefault="00373ADD" w:rsidP="00373AD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</w:pPr>
            <w:r w:rsidRPr="00373ADD">
              <w:rPr>
                <w:rFonts w:ascii="Times New Roman" w:eastAsia="Times New Roman" w:hAnsi="Times New Roman" w:cs="Times New Roman"/>
                <w:kern w:val="0"/>
                <w:lang w:eastAsia="hr-HR"/>
                <w14:ligatures w14:val="none"/>
              </w:rPr>
              <w:t>Učenik ni uz primjerenu podršku ne uspijeva primijeniti osnovne vještine u predviđenim situacijama.</w:t>
            </w:r>
          </w:p>
        </w:tc>
      </w:tr>
    </w:tbl>
    <w:p w:rsidR="00373ADD" w:rsidRDefault="00373ADD"/>
    <w:p w:rsidR="00373ADD" w:rsidRDefault="00373ADD"/>
    <w:p w:rsidR="00373ADD" w:rsidRDefault="00373ADD">
      <w:bookmarkStart w:id="0" w:name="_GoBack"/>
      <w:bookmarkEnd w:id="0"/>
    </w:p>
    <w:sectPr w:rsidR="00373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ADD"/>
    <w:rsid w:val="00373ADD"/>
    <w:rsid w:val="00B64607"/>
    <w:rsid w:val="00C9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721F9"/>
  <w15:chartTrackingRefBased/>
  <w15:docId w15:val="{296172DE-E712-4842-A76C-4DE03617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373A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paragraph" w:styleId="Naslov2">
    <w:name w:val="heading 2"/>
    <w:basedOn w:val="Normal"/>
    <w:link w:val="Naslov2Char"/>
    <w:uiPriority w:val="9"/>
    <w:qFormat/>
    <w:rsid w:val="00373A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paragraph" w:styleId="Naslov3">
    <w:name w:val="heading 3"/>
    <w:basedOn w:val="Normal"/>
    <w:link w:val="Naslov3Char"/>
    <w:uiPriority w:val="9"/>
    <w:qFormat/>
    <w:rsid w:val="00373AD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373ADD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customStyle="1" w:styleId="Naslov2Char">
    <w:name w:val="Naslov 2 Char"/>
    <w:basedOn w:val="Zadanifontodlomka"/>
    <w:link w:val="Naslov2"/>
    <w:uiPriority w:val="9"/>
    <w:rsid w:val="00373ADD"/>
    <w:rPr>
      <w:rFonts w:ascii="Times New Roman" w:eastAsia="Times New Roman" w:hAnsi="Times New Roman" w:cs="Times New Roman"/>
      <w:b/>
      <w:bCs/>
      <w:kern w:val="0"/>
      <w:sz w:val="36"/>
      <w:szCs w:val="36"/>
      <w:lang w:eastAsia="hr-HR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373ADD"/>
    <w:rPr>
      <w:rFonts w:ascii="Times New Roman" w:eastAsia="Times New Roman" w:hAnsi="Times New Roman" w:cs="Times New Roman"/>
      <w:b/>
      <w:bCs/>
      <w:kern w:val="0"/>
      <w:sz w:val="27"/>
      <w:szCs w:val="27"/>
      <w:lang w:eastAsia="hr-HR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373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373ADD"/>
    <w:rPr>
      <w:b/>
      <w:bCs/>
    </w:rPr>
  </w:style>
  <w:style w:type="character" w:styleId="Istaknuto">
    <w:name w:val="Emphasis"/>
    <w:basedOn w:val="Zadanifontodlomka"/>
    <w:uiPriority w:val="20"/>
    <w:qFormat/>
    <w:rsid w:val="00373AD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0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92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66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3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44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1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3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2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98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9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42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2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1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6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05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26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2780</Words>
  <Characters>15846</Characters>
  <Application>Microsoft Office Word</Application>
  <DocSecurity>0</DocSecurity>
  <Lines>132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Tonka Ivanković</dc:creator>
  <cp:keywords/>
  <dc:description/>
  <cp:lastModifiedBy>Tonka Ivanković</cp:lastModifiedBy>
  <cp:revision>1</cp:revision>
  <dcterms:created xsi:type="dcterms:W3CDTF">2026-09-08T16:42:00Z</dcterms:created>
  <dcterms:modified xsi:type="dcterms:W3CDTF">2026-09-08T16:45:00Z</dcterms:modified>
</cp:coreProperties>
</file>